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40"/>
        <w:ind/>
        <w:jc w:val="center"/>
        <w:rPr/>
      </w:pPr>
      <w:r>
        <w:rPr>
          <w:rFonts w:ascii="Calibri" w:hAnsi="Calibri" w:eastAsia="Calibri" w:cs="Calibri"/>
          <w:b/>
          <w:bCs/>
          <w:sz w:val="32"/>
          <w:szCs w:val="32"/>
        </w:rPr>
        <w:t xml:space="preserve">Jaspinder Gill</w:t>
      </w:r>
      <w:r/>
    </w:p>
    <w:p>
      <w:pPr>
        <w:pBdr/>
        <w:spacing w:after="30"/>
        <w:ind/>
        <w:jc w:val="center"/>
        <w:rPr/>
      </w:pPr>
      <w:r>
        <w:rPr>
          <w:rFonts w:ascii="Calibri" w:hAnsi="Calibri" w:eastAsia="Calibri" w:cs="Calibri"/>
          <w:sz w:val="19"/>
          <w:szCs w:val="19"/>
        </w:rPr>
        <w:t xml:space="preserve">Toronto, ON</w:t>
      </w:r>
      <w:r>
        <w:rPr>
          <w:rFonts w:ascii="Calibri" w:hAnsi="Calibri" w:eastAsia="Calibri" w:cs="Calibri"/>
          <w:color w:val="666666"/>
          <w:sz w:val="19"/>
          <w:szCs w:val="19"/>
        </w:rPr>
        <w:t xml:space="preserve">  |  </w:t>
      </w:r>
      <w:r>
        <w:rPr>
          <w:rFonts w:ascii="Calibri" w:hAnsi="Calibri" w:eastAsia="Calibri" w:cs="Calibri"/>
          <w:sz w:val="19"/>
          <w:szCs w:val="19"/>
        </w:rPr>
        <w:t xml:space="preserve">647-473-8206</w:t>
      </w:r>
      <w:r>
        <w:rPr>
          <w:rFonts w:ascii="Calibri" w:hAnsi="Calibri" w:eastAsia="Calibri" w:cs="Calibri"/>
          <w:color w:val="666666"/>
          <w:sz w:val="19"/>
          <w:szCs w:val="19"/>
        </w:rPr>
        <w:t xml:space="preserve">  |  </w:t>
      </w:r>
      <w:hyperlink r:id="rId9" w:tooltip="mailto:jas01.work@gmail.com" w:history="1">
        <w:r>
          <w:rPr>
            <w:rStyle w:val="716"/>
            <w:rFonts w:ascii="Calibri" w:hAnsi="Calibri" w:eastAsia="Calibri" w:cs="Calibri"/>
            <w:sz w:val="19"/>
            <w:szCs w:val="19"/>
          </w:rPr>
          <w:t xml:space="preserve">jas01.work@gmail.com</w:t>
        </w:r>
      </w:hyperlink>
      <w:r/>
      <w:r/>
    </w:p>
    <w:p>
      <w:pPr>
        <w:pBdr/>
        <w:spacing w:after="30"/>
        <w:ind/>
        <w:jc w:val="center"/>
        <w:rPr/>
      </w:pPr>
      <w:r/>
      <w:hyperlink r:id="rId10" w:tooltip="https://jasnkai.com/" w:history="1">
        <w:r>
          <w:rPr>
            <w:rStyle w:val="716"/>
            <w:rFonts w:ascii="Calibri" w:hAnsi="Calibri" w:eastAsia="Calibri" w:cs="Calibri"/>
            <w:color w:val="000000" w:themeColor="text1"/>
            <w:sz w:val="19"/>
            <w:szCs w:val="19"/>
            <w:u w:val="none"/>
          </w:rPr>
          <w:t xml:space="preserve">Portfolio</w:t>
        </w:r>
        <w:r>
          <w:rPr>
            <w:rStyle w:val="716"/>
            <w:rFonts w:ascii="Calibri" w:hAnsi="Calibri" w:eastAsia="Calibri" w:cs="Calibri"/>
            <w:sz w:val="19"/>
            <w:szCs w:val="19"/>
          </w:rPr>
          <w:t xml:space="preserve">: jasnkai.com</w:t>
        </w:r>
      </w:hyperlink>
      <w:r>
        <w:rPr>
          <w:rFonts w:ascii="Calibri" w:hAnsi="Calibri" w:eastAsia="Calibri" w:cs="Calibri"/>
          <w:color w:val="666666"/>
          <w:sz w:val="19"/>
          <w:szCs w:val="19"/>
        </w:rPr>
        <w:t xml:space="preserve">  |  </w:t>
      </w:r>
      <w:hyperlink r:id="rId11" w:tooltip="https://www.linkedin.com/in/jasnkai" w:history="1">
        <w:r>
          <w:rPr>
            <w:rStyle w:val="716"/>
            <w:rFonts w:ascii="Calibri" w:hAnsi="Calibri" w:eastAsia="Calibri" w:cs="Calibri"/>
            <w:color w:val="000000" w:themeColor="text1"/>
            <w:sz w:val="19"/>
            <w:szCs w:val="19"/>
            <w:u w:val="none"/>
          </w:rPr>
          <w:t xml:space="preserve">LinkedIn: </w:t>
        </w:r>
        <w:r>
          <w:rPr>
            <w:rStyle w:val="716"/>
            <w:rFonts w:ascii="Calibri" w:hAnsi="Calibri" w:eastAsia="Calibri" w:cs="Calibri"/>
            <w:sz w:val="19"/>
            <w:szCs w:val="19"/>
          </w:rPr>
          <w:t xml:space="preserve">linkedin.com/in/jasnkai</w:t>
        </w:r>
      </w:hyperlink>
      <w:r/>
      <w:r/>
    </w:p>
    <w:p>
      <w:pPr>
        <w:pBdr>
          <w:bottom w:val="single" w:color="1f3864" w:sz="6" w:space="2"/>
        </w:pBdr>
        <w:spacing w:after="36" w:before="70"/>
        <w:ind/>
        <w:rPr/>
      </w:pPr>
      <w:r>
        <w:rPr>
          <w:rFonts w:ascii="Calibri" w:hAnsi="Calibri" w:eastAsia="Calibri" w:cs="Calibri"/>
          <w:b/>
          <w:bCs/>
          <w:color w:val="1f3864"/>
          <w:sz w:val="22"/>
          <w:szCs w:val="22"/>
        </w:rPr>
        <w:t xml:space="preserve">SUMMARY</w:t>
      </w:r>
      <w:r/>
    </w:p>
    <w:p>
      <w:pPr>
        <w:pBdr/>
        <w:spacing w:after="40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Platform and Cloud Engineer with 5 years of hands-on experience across Azure, AWS, and GCP. Managed production Azure Kubernetes Servi</w:t>
      </w:r>
      <w:r>
        <w:rPr>
          <w:rFonts w:ascii="Calibri" w:hAnsi="Calibri" w:eastAsia="Calibri" w:cs="Calibri"/>
          <w:sz w:val="20"/>
          <w:szCs w:val="20"/>
        </w:rPr>
        <w:t xml:space="preserve">ce (AKS) clusters with GitOps (Flux CD) and Terraform at Manulife, built near real-time ETL pipelines on GCP at TELUS, and supported large-scale AWS migrations at Safaricom. Strong focus on CI/CD automation, Infrastructure as Code (IaC), and observability.</w:t>
      </w:r>
      <w:r/>
    </w:p>
    <w:p>
      <w:pPr>
        <w:pBdr>
          <w:bottom w:val="single" w:color="1f3864" w:sz="6" w:space="2"/>
        </w:pBdr>
        <w:spacing w:after="36" w:before="70"/>
        <w:ind/>
        <w:rPr/>
      </w:pPr>
      <w:r>
        <w:rPr>
          <w:rFonts w:ascii="Calibri" w:hAnsi="Calibri" w:eastAsia="Calibri" w:cs="Calibri"/>
          <w:b/>
          <w:bCs/>
          <w:color w:val="1f3864"/>
          <w:sz w:val="22"/>
          <w:szCs w:val="22"/>
        </w:rPr>
        <w:t xml:space="preserve">SKILLS</w:t>
      </w:r>
      <w:r/>
    </w:p>
    <w:p>
      <w:pPr>
        <w:pBdr/>
        <w:spacing w:after="2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Cloud: </w:t>
      </w:r>
      <w:r>
        <w:rPr>
          <w:rFonts w:ascii="Calibri" w:hAnsi="Calibri" w:eastAsia="Calibri" w:cs="Calibri"/>
          <w:sz w:val="20"/>
          <w:szCs w:val="20"/>
        </w:rPr>
        <w:t xml:space="preserve">Azure (AKS, Azure Functions, Azure DevOps), AWS (EC2, RDS, EKS), GCP (BigQuery, Cloud SQL, Cloud Functions, DataStream, Workflows)</w:t>
      </w:r>
      <w:r/>
    </w:p>
    <w:p>
      <w:pPr>
        <w:pBdr/>
        <w:spacing w:after="2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CI/CD &amp; GitOps: </w:t>
      </w:r>
      <w:r>
        <w:rPr>
          <w:rFonts w:ascii="Calibri" w:hAnsi="Calibri" w:eastAsia="Calibri" w:cs="Calibri"/>
          <w:sz w:val="20"/>
          <w:szCs w:val="20"/>
        </w:rPr>
        <w:t xml:space="preserve">Jenkins, GitHub Actions, GitLab CI, Flux CD</w:t>
      </w:r>
      <w:r/>
    </w:p>
    <w:p>
      <w:pPr>
        <w:pBdr/>
        <w:spacing w:after="2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Containers &amp; Orchestration: </w:t>
      </w:r>
      <w:r>
        <w:rPr>
          <w:rFonts w:ascii="Calibri" w:hAnsi="Calibri" w:eastAsia="Calibri" w:cs="Calibri"/>
          <w:sz w:val="20"/>
          <w:szCs w:val="20"/>
        </w:rPr>
        <w:t xml:space="preserve">Kubernetes (K8s), Docker, OpenShift</w:t>
      </w:r>
      <w:r/>
    </w:p>
    <w:p>
      <w:pPr>
        <w:pBdr/>
        <w:spacing w:after="2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Infrastructure as Code (IaC): </w:t>
      </w:r>
      <w:r>
        <w:rPr>
          <w:rFonts w:ascii="Calibri" w:hAnsi="Calibri" w:eastAsia="Calibri" w:cs="Calibri"/>
          <w:sz w:val="20"/>
          <w:szCs w:val="20"/>
        </w:rPr>
        <w:t xml:space="preserve">Terraform, CloudFormation, Ansible</w:t>
      </w:r>
      <w:r/>
    </w:p>
    <w:p>
      <w:pPr>
        <w:pBdr/>
        <w:spacing w:after="2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Observability: </w:t>
      </w:r>
      <w:r>
        <w:rPr>
          <w:rFonts w:ascii="Calibri" w:hAnsi="Calibri" w:eastAsia="Calibri" w:cs="Calibri"/>
          <w:sz w:val="20"/>
          <w:szCs w:val="20"/>
        </w:rPr>
        <w:t xml:space="preserve">LGTM stack (Loki, Grafana, Tempo, Mimir), ELK, Datadog</w:t>
      </w:r>
      <w:r/>
    </w:p>
    <w:p>
      <w:pPr>
        <w:pBdr/>
        <w:spacing w:after="2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Databases: </w:t>
      </w:r>
      <w:r>
        <w:rPr>
          <w:rFonts w:ascii="Calibri" w:hAnsi="Calibri" w:eastAsia="Calibri" w:cs="Calibri"/>
          <w:sz w:val="20"/>
          <w:szCs w:val="20"/>
        </w:rPr>
        <w:t xml:space="preserve">PostgreSQL, MySQL, BigQuery, Cloud SQL, Liquibase</w:t>
      </w:r>
      <w:r/>
    </w:p>
    <w:p>
      <w:pPr>
        <w:pBdr/>
        <w:spacing w:after="2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Languages &amp; Tools: </w:t>
      </w:r>
      <w:r>
        <w:rPr>
          <w:rFonts w:ascii="Calibri" w:hAnsi="Calibri" w:eastAsia="Calibri" w:cs="Calibri"/>
          <w:sz w:val="20"/>
          <w:szCs w:val="20"/>
        </w:rPr>
        <w:t xml:space="preserve">Python, Bash, SQL, Go, Git, Postman, REST APIs, JIRA</w:t>
      </w:r>
      <w:r/>
    </w:p>
    <w:p>
      <w:pPr>
        <w:pBdr>
          <w:bottom w:val="single" w:color="1f3864" w:sz="6" w:space="2"/>
        </w:pBdr>
        <w:spacing w:after="36" w:before="70"/>
        <w:ind/>
        <w:rPr/>
      </w:pPr>
      <w:r>
        <w:rPr>
          <w:rFonts w:ascii="Calibri" w:hAnsi="Calibri" w:eastAsia="Calibri" w:cs="Calibri"/>
          <w:b/>
          <w:bCs/>
          <w:color w:val="1f3864"/>
          <w:sz w:val="22"/>
          <w:szCs w:val="22"/>
        </w:rPr>
        <w:t xml:space="preserve">EXPERIENCE</w:t>
      </w:r>
      <w:r/>
    </w:p>
    <w:p>
      <w:pPr>
        <w:pBdr/>
        <w:tabs>
          <w:tab w:val="right" w:leader="none" w:pos="9026"/>
        </w:tabs>
        <w:spacing w:after="20" w:before="7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Platform Engineer</w:t>
      </w:r>
      <w:r>
        <w:rPr>
          <w:rFonts w:ascii="Calibri" w:hAnsi="Calibri" w:eastAsia="Calibri" w:cs="Calibri"/>
          <w:sz w:val="20"/>
          <w:szCs w:val="20"/>
        </w:rPr>
        <w:t xml:space="preserve"> | Synergo Group | Toronto, ON</w:t>
      </w:r>
      <w:r>
        <w:rPr>
          <w:rFonts w:ascii="Calibri" w:hAnsi="Calibri" w:eastAsia="Calibri" w:cs="Calibri"/>
          <w:b/>
          <w:bCs/>
          <w:sz w:val="20"/>
          <w:szCs w:val="20"/>
        </w:rPr>
        <w:tab/>
        <w:t xml:space="preserve">Sep 2025 – Present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Managed and troubleshot production Azure Kubernetes Service (AKS) clusters using OpenLens, improving platform stability and reducing incident resolution time.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Operated GitOps deployment workflows with Flux CD, automating Kubernetes releases and reducing manual release effort.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Led Terraform module upgrades and refactoring, improving infrastructure consistency and reducing deployment failures across environments.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Designed a document processing solution on Azure Functions that extracts structured data from PDF files into databases, eliminating manual data entry and cutting processing time from hours to minutes.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Maintained Jenkins CI/CD pipelines for automated, reliable build and release processes.</w:t>
      </w:r>
      <w:r/>
    </w:p>
    <w:p>
      <w:pPr>
        <w:pBdr/>
        <w:tabs>
          <w:tab w:val="right" w:leader="none" w:pos="9026"/>
        </w:tabs>
        <w:spacing w:after="20" w:before="7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Cloud Engineer </w:t>
      </w:r>
      <w:r>
        <w:rPr>
          <w:rFonts w:ascii="Calibri" w:hAnsi="Calibri" w:eastAsia="Calibri" w:cs="Calibri"/>
          <w:sz w:val="20"/>
          <w:szCs w:val="20"/>
        </w:rPr>
        <w:t xml:space="preserve"> | </w:t>
      </w:r>
      <w:r>
        <w:rPr>
          <w:rFonts w:ascii="Calibri" w:hAnsi="Calibri" w:eastAsia="Calibri" w:cs="Calibri"/>
          <w:sz w:val="20"/>
          <w:szCs w:val="20"/>
        </w:rPr>
        <w:t xml:space="preserve">Synergo Group</w:t>
      </w:r>
      <w:r/>
      <w:r>
        <w:rPr>
          <w:rFonts w:ascii="Calibri" w:hAnsi="Calibri" w:eastAsia="Calibri" w:cs="Calibri"/>
          <w:sz w:val="20"/>
          <w:szCs w:val="20"/>
        </w:rPr>
        <w:t xml:space="preserve"> | Toronto, ON</w:t>
      </w:r>
      <w:r>
        <w:rPr>
          <w:rFonts w:ascii="Calibri" w:hAnsi="Calibri" w:eastAsia="Calibri" w:cs="Calibri"/>
          <w:b/>
          <w:bCs/>
          <w:sz w:val="20"/>
          <w:szCs w:val="20"/>
        </w:rPr>
        <w:tab/>
        <w:t xml:space="preserve">Jan 2025 – Apr 2025</w:t>
      </w:r>
      <w:r/>
    </w:p>
    <w:p>
      <w:pPr>
        <w:pBdr/>
        <w:spacing w:after="30"/>
        <w:ind/>
        <w:rPr/>
      </w:pPr>
      <w:r>
        <w:rPr>
          <w:rFonts w:ascii="Calibri" w:hAnsi="Calibri" w:eastAsia="Calibri" w:cs="Calibri"/>
          <w:i/>
          <w:iCs/>
          <w:color w:val="555555"/>
          <w:sz w:val="19"/>
          <w:szCs w:val="19"/>
        </w:rPr>
        <w:t xml:space="preserve">Full-time contract completed during an academic work term.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Built a data migration pipeline consolidating multiple source databases into a single third-party system, establishing one source of truth for the business.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Implemented near real-time ingestion from source databases into GCP using DataStream, with BigQuery and Cloud SQL views handling ETL transformations to meet target-system requirements.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Developed Python Cloud Functions to deliver transformed data to the destination system's APIs, removing manual intervention; validated integrations with Postman.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Orchestrated the end-to-end delivery process with GCP Workflows, sequencing Cloud Functions with retry logic to improve pipeline reliability.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Automated infrastructure provisioning and deployments with Terraform and GitHub Actions, and managed version-controlled schema changes with Liquibase.</w:t>
      </w:r>
      <w:r/>
    </w:p>
    <w:p>
      <w:pPr>
        <w:pBdr/>
        <w:tabs>
          <w:tab w:val="right" w:leader="none" w:pos="9026"/>
        </w:tabs>
        <w:spacing w:after="20" w:before="7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DevOps Engineer</w:t>
      </w:r>
      <w:r>
        <w:rPr>
          <w:rFonts w:ascii="Calibri" w:hAnsi="Calibri" w:eastAsia="Calibri" w:cs="Calibri"/>
          <w:sz w:val="20"/>
          <w:szCs w:val="20"/>
        </w:rPr>
        <w:t xml:space="preserve"> | Safaricom | Nairobi, Kenya</w:t>
      </w:r>
      <w:r>
        <w:rPr>
          <w:rFonts w:ascii="Calibri" w:hAnsi="Calibri" w:eastAsia="Calibri" w:cs="Calibri"/>
          <w:b/>
          <w:bCs/>
          <w:sz w:val="20"/>
          <w:szCs w:val="20"/>
        </w:rPr>
        <w:tab/>
        <w:t xml:space="preserve">Jan 2020 – Dec 2023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Supported migration of 40+ applications from on-premises (OpenStack/VMware) to AWS at East Africa's largest telecom (50M+ customers), reducing infrastructure costs by 25–30%.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Built CI/CD pipelines with Jenkins, GitHub Actions, and GitLab CI for 5+ teams, reducing deployment time from 3 hours to 45 minutes.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Automated infrastructure with Terraform for 20+ microservices, cutting manual environment setup from 4 days to 6 hours.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Containerized 30+ applications with Docker and moved them to Kubernetes (EKS), reducing the server footprint from 120 VMs to 45 instances.</w:t>
      </w:r>
      <w:r/>
    </w:p>
    <w:p>
      <w:pPr>
        <w:pStyle w:val="715"/>
        <w:numPr>
          <w:ilvl w:val="0"/>
          <w:numId w:val="2"/>
        </w:numPr>
        <w:pBdr/>
        <w:spacing w:after="12"/>
        <w:ind/>
        <w:rPr/>
      </w:pPr>
      <w:r>
        <w:rPr>
          <w:rFonts w:ascii="Calibri" w:hAnsi="Calibri" w:eastAsia="Calibri" w:cs="Calibri"/>
          <w:sz w:val="20"/>
          <w:szCs w:val="20"/>
        </w:rPr>
        <w:t xml:space="preserve">Deployed the LGTM monitoring stack across migrated systems, cutting issue detection time from 45 to 18 minutes and halving recovery time.</w:t>
      </w:r>
      <w:r/>
    </w:p>
    <w:p>
      <w:pPr>
        <w:pBdr>
          <w:bottom w:val="single" w:color="1f3864" w:sz="6" w:space="2"/>
        </w:pBdr>
        <w:spacing w:after="36" w:before="70"/>
        <w:ind/>
        <w:rPr/>
      </w:pPr>
      <w:r>
        <w:rPr>
          <w:rFonts w:ascii="Calibri" w:hAnsi="Calibri" w:eastAsia="Calibri" w:cs="Calibri"/>
          <w:b/>
          <w:bCs/>
          <w:color w:val="1f3864"/>
          <w:sz w:val="22"/>
          <w:szCs w:val="22"/>
        </w:rPr>
        <w:t xml:space="preserve">EDUCATION</w:t>
      </w:r>
      <w:r/>
    </w:p>
    <w:p>
      <w:pPr>
        <w:pBdr/>
        <w:tabs>
          <w:tab w:val="right" w:leader="none" w:pos="9026"/>
        </w:tabs>
        <w:spacing w:after="20"/>
        <w:ind/>
        <w:rPr/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Diploma, Computer Programming</w:t>
      </w:r>
      <w:r>
        <w:rPr>
          <w:rFonts w:ascii="Calibri" w:hAnsi="Calibri" w:eastAsia="Calibri" w:cs="Calibri"/>
          <w:sz w:val="20"/>
          <w:szCs w:val="20"/>
        </w:rPr>
        <w:t xml:space="preserve"> | Seneca Polytechnic, Toronto, ON</w:t>
      </w:r>
      <w:r>
        <w:rPr>
          <w:rFonts w:ascii="Calibri" w:hAnsi="Calibri" w:eastAsia="Calibri" w:cs="Calibri"/>
          <w:b/>
          <w:bCs/>
          <w:sz w:val="20"/>
          <w:szCs w:val="20"/>
        </w:rPr>
        <w:tab/>
        <w:t xml:space="preserve">Jan 2024 – Aug 2025</w:t>
      </w:r>
      <w:r/>
    </w:p>
    <w:sectPr>
      <w:footnotePr/>
      <w:endnotePr/>
      <w:type w:val="nextPage"/>
      <w:pgSz w:h="15840" w:orient="portrait" w:w="12240"/>
      <w:pgMar w:top="460" w:right="810" w:bottom="400" w:left="81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spacing/>
        <w:ind w:hanging="160" w:left="2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1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0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  <w:style w:type="paragraph" w:styleId="707">
    <w:name w:val="Title"/>
    <w:qFormat/>
    <w:pPr>
      <w:pBdr/>
      <w:spacing/>
      <w:ind/>
    </w:pPr>
    <w:rPr>
      <w:sz w:val="56"/>
      <w:szCs w:val="56"/>
    </w:rPr>
  </w:style>
  <w:style w:type="paragraph" w:styleId="708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709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710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711">
    <w:name w:val="Heading 4"/>
    <w:qFormat/>
    <w:pPr>
      <w:pBdr/>
      <w:spacing/>
      <w:ind/>
    </w:pPr>
    <w:rPr>
      <w:i/>
      <w:iCs/>
      <w:color w:val="2e74b5"/>
    </w:rPr>
  </w:style>
  <w:style w:type="paragraph" w:styleId="712">
    <w:name w:val="Heading 5"/>
    <w:qFormat/>
    <w:pPr>
      <w:pBdr/>
      <w:spacing/>
      <w:ind/>
    </w:pPr>
    <w:rPr>
      <w:color w:val="2e74b5"/>
    </w:rPr>
  </w:style>
  <w:style w:type="paragraph" w:styleId="713">
    <w:name w:val="Heading 6"/>
    <w:qFormat/>
    <w:pPr>
      <w:pBdr/>
      <w:spacing/>
      <w:ind/>
    </w:pPr>
    <w:rPr>
      <w:color w:val="1f4d78"/>
    </w:rPr>
  </w:style>
  <w:style w:type="paragraph" w:styleId="714">
    <w:name w:val="Strong"/>
    <w:qFormat/>
    <w:pPr>
      <w:pBdr/>
      <w:spacing/>
      <w:ind/>
    </w:pPr>
    <w:rPr>
      <w:b/>
      <w:bCs/>
    </w:rPr>
  </w:style>
  <w:style w:type="paragraph" w:styleId="715">
    <w:name w:val="List Paragraph"/>
    <w:qFormat/>
    <w:pPr>
      <w:pBdr/>
      <w:spacing/>
      <w:ind/>
    </w:pPr>
  </w:style>
  <w:style w:type="character" w:styleId="716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71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18">
    <w:name w:val="footnote text"/>
    <w:link w:val="7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19">
    <w:name w:val="Footnote Text Char"/>
    <w:link w:val="71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endnote text"/>
    <w:link w:val="7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22">
    <w:name w:val="Endnote Text Char"/>
    <w:link w:val="721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jas01.work@gmail.com" TargetMode="External"/><Relationship Id="rId10" Type="http://schemas.openxmlformats.org/officeDocument/2006/relationships/hyperlink" Target="https://jasnkai.com/" TargetMode="External"/><Relationship Id="rId11" Type="http://schemas.openxmlformats.org/officeDocument/2006/relationships/hyperlink" Target="https://www.linkedin.com/in/jasnk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revision>2</cp:revision>
  <dcterms:created xsi:type="dcterms:W3CDTF">2026-07-05T01:29:38Z</dcterms:created>
  <dcterms:modified xsi:type="dcterms:W3CDTF">2026-07-05T01:49:02Z</dcterms:modified>
</cp:coreProperties>
</file>